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297B" w14:textId="435B5F7F" w:rsidR="00950D0A" w:rsidRDefault="00A260BC" w:rsidP="00236233">
      <w:pPr>
        <w:spacing w:after="170" w:line="218" w:lineRule="auto"/>
        <w:ind w:left="4842" w:right="40" w:hanging="4842"/>
        <w:jc w:val="left"/>
      </w:pPr>
      <w:r>
        <w:rPr>
          <w:sz w:val="20"/>
        </w:rPr>
        <w:t>Ruhuna International Conference on Innovation and Technology (RICIT 202</w:t>
      </w:r>
      <w:r w:rsidR="00236233">
        <w:rPr>
          <w:sz w:val="20"/>
        </w:rPr>
        <w:t>5</w:t>
      </w:r>
      <w:r>
        <w:rPr>
          <w:sz w:val="20"/>
        </w:rPr>
        <w:t xml:space="preserve">) University of Ruhuna </w:t>
      </w:r>
      <w:r>
        <w:rPr>
          <w:b/>
          <w:sz w:val="28"/>
        </w:rPr>
        <w:t xml:space="preserve"> </w:t>
      </w:r>
    </w:p>
    <w:p w14:paraId="228521C3" w14:textId="77777777" w:rsidR="00950D0A" w:rsidRDefault="00A260BC">
      <w:pPr>
        <w:spacing w:after="0" w:line="344" w:lineRule="auto"/>
        <w:ind w:left="3617" w:right="2316" w:hanging="165"/>
        <w:jc w:val="left"/>
      </w:pPr>
      <w:r>
        <w:rPr>
          <w:b/>
          <w:sz w:val="28"/>
        </w:rPr>
        <w:t>Instructions to Authors</w:t>
      </w:r>
      <w:r>
        <w:rPr>
          <w:sz w:val="28"/>
        </w:rPr>
        <w:t xml:space="preserve"> </w:t>
      </w:r>
      <w:r>
        <w:rPr>
          <w:b/>
          <w:sz w:val="28"/>
        </w:rPr>
        <w:t>General instructions</w:t>
      </w:r>
      <w:r>
        <w:rPr>
          <w:sz w:val="28"/>
        </w:rPr>
        <w:t xml:space="preserve"> </w:t>
      </w:r>
    </w:p>
    <w:p w14:paraId="686CF3A7" w14:textId="77777777" w:rsidR="00950D0A" w:rsidRDefault="00A260BC">
      <w:pPr>
        <w:spacing w:after="34" w:line="259" w:lineRule="auto"/>
        <w:ind w:left="64" w:right="0" w:firstLine="0"/>
        <w:jc w:val="center"/>
      </w:pPr>
      <w:r>
        <w:t xml:space="preserve"> </w:t>
      </w:r>
    </w:p>
    <w:p w14:paraId="36CC4840" w14:textId="1F755700" w:rsidR="00950D0A" w:rsidRDefault="00A260BC">
      <w:pPr>
        <w:numPr>
          <w:ilvl w:val="0"/>
          <w:numId w:val="1"/>
        </w:numPr>
        <w:ind w:right="59" w:hanging="361"/>
      </w:pPr>
      <w:r>
        <w:t>The objective of the Ruhuna International Conference on Innovation and Technology – 202</w:t>
      </w:r>
      <w:r w:rsidR="00886B67">
        <w:t xml:space="preserve">5 </w:t>
      </w:r>
      <w:r>
        <w:t>(RICIT 202</w:t>
      </w:r>
      <w:r w:rsidR="00886B67">
        <w:t>5</w:t>
      </w:r>
      <w:r>
        <w:t xml:space="preserve">) is to provide an open forum for academics, undergraduates, researchers, and industry professionals to present their latest research findings. </w:t>
      </w:r>
    </w:p>
    <w:p w14:paraId="55FC9F62" w14:textId="77777777" w:rsidR="00950D0A" w:rsidRDefault="00A260BC">
      <w:pPr>
        <w:numPr>
          <w:ilvl w:val="0"/>
          <w:numId w:val="1"/>
        </w:numPr>
        <w:ind w:right="59" w:hanging="361"/>
      </w:pPr>
      <w:r>
        <w:t xml:space="preserve">Extended abstracts are invited, consisting of original research findings or comprehensive reviews. (Please see </w:t>
      </w:r>
      <w:r>
        <w:t xml:space="preserve">the guidelines for the preparation and submission of papers given below). </w:t>
      </w:r>
    </w:p>
    <w:p w14:paraId="577B4E2A" w14:textId="3970082C" w:rsidR="00950D0A" w:rsidRDefault="00A260BC">
      <w:pPr>
        <w:numPr>
          <w:ilvl w:val="0"/>
          <w:numId w:val="1"/>
        </w:numPr>
        <w:ind w:right="59" w:hanging="361"/>
      </w:pPr>
      <w:r>
        <w:t>To publish in the proceedings of the Ruhuna International Conference on Innovation and Technology – 2</w:t>
      </w:r>
      <w:r w:rsidR="00886B67">
        <w:t>025</w:t>
      </w:r>
      <w:r>
        <w:t xml:space="preserve"> (RICIT 202</w:t>
      </w:r>
      <w:r w:rsidR="00886B67">
        <w:t>5</w:t>
      </w:r>
      <w:r>
        <w:t xml:space="preserve">), authors should submit the abstract with the extended abstract </w:t>
      </w:r>
      <w:r>
        <w:t xml:space="preserve">in the prescribed format available on the website. </w:t>
      </w:r>
    </w:p>
    <w:p w14:paraId="307279C0" w14:textId="52F476B6" w:rsidR="00950D0A" w:rsidRDefault="00A260BC">
      <w:pPr>
        <w:numPr>
          <w:ilvl w:val="0"/>
          <w:numId w:val="1"/>
        </w:numPr>
        <w:ind w:right="59" w:hanging="361"/>
      </w:pPr>
      <w:r>
        <w:t>All the papers should be submitted online. The link for online submission could be found on the homepage of “Ruhuna International Conference on Innovation and Technology – 202</w:t>
      </w:r>
      <w:r w:rsidR="00886B67">
        <w:t>5</w:t>
      </w:r>
      <w:r>
        <w:t xml:space="preserve"> (RICIT 202</w:t>
      </w:r>
      <w:r w:rsidR="00886B67">
        <w:t>5</w:t>
      </w:r>
      <w:r>
        <w:t xml:space="preserve">)”. </w:t>
      </w:r>
    </w:p>
    <w:p w14:paraId="32B58215" w14:textId="77777777" w:rsidR="00950D0A" w:rsidRDefault="00A260BC">
      <w:pPr>
        <w:numPr>
          <w:ilvl w:val="0"/>
          <w:numId w:val="1"/>
        </w:numPr>
        <w:ind w:right="59" w:hanging="361"/>
      </w:pPr>
      <w:r>
        <w:t>The extende</w:t>
      </w:r>
      <w:r>
        <w:t xml:space="preserve">d abstracts submitted for presentations should be original and should not have been published previously in other form or being considered for presentations elsewhere. </w:t>
      </w:r>
    </w:p>
    <w:p w14:paraId="784C3678" w14:textId="504DB018" w:rsidR="00950D0A" w:rsidRDefault="00A260BC">
      <w:pPr>
        <w:numPr>
          <w:ilvl w:val="0"/>
          <w:numId w:val="1"/>
        </w:numPr>
        <w:spacing w:after="65"/>
        <w:ind w:right="59" w:hanging="361"/>
      </w:pPr>
      <w:r>
        <w:t>All the papers will be blind-reviewed to determine their acceptability for presentation</w:t>
      </w:r>
      <w:r>
        <w:t xml:space="preserve"> at the Ruhuna International Conference on Innovation and Technology – 202</w:t>
      </w:r>
      <w:r w:rsidR="00886B67">
        <w:t>5</w:t>
      </w:r>
      <w:r>
        <w:t xml:space="preserve"> (RICIT 202</w:t>
      </w:r>
      <w:r w:rsidR="00886B67">
        <w:t>5</w:t>
      </w:r>
      <w:r>
        <w:t xml:space="preserve">) and those selected would be notified by an e-mail. </w:t>
      </w:r>
    </w:p>
    <w:p w14:paraId="1ED28771" w14:textId="77777777" w:rsidR="00950D0A" w:rsidRDefault="00A260BC">
      <w:pPr>
        <w:numPr>
          <w:ilvl w:val="0"/>
          <w:numId w:val="1"/>
        </w:numPr>
        <w:ind w:right="59" w:hanging="361"/>
      </w:pPr>
      <w:r>
        <w:t>The accepted papers along with the reviewers’ comments will be sent to the corresponding author for revision and re</w:t>
      </w:r>
      <w:r>
        <w:t xml:space="preserve">submission (if necessary). The resubmission should be done to the CMT online platform within one week. </w:t>
      </w:r>
    </w:p>
    <w:p w14:paraId="0DA2B89F" w14:textId="79C144E3" w:rsidR="00950D0A" w:rsidRDefault="00A260BC">
      <w:pPr>
        <w:numPr>
          <w:ilvl w:val="0"/>
          <w:numId w:val="1"/>
        </w:numPr>
        <w:ind w:right="59" w:hanging="361"/>
      </w:pPr>
      <w:r>
        <w:t>Abstracts of the accepted papers would be published in the proceedings of the Ruhuna International Conference on Innovation and Technology – 202</w:t>
      </w:r>
      <w:r w:rsidR="00886B67">
        <w:t>5</w:t>
      </w:r>
      <w:r>
        <w:t xml:space="preserve"> (RICIT</w:t>
      </w:r>
      <w:r>
        <w:t xml:space="preserve"> 202</w:t>
      </w:r>
      <w:r w:rsidR="00886B67">
        <w:t>5</w:t>
      </w:r>
      <w:r>
        <w:t xml:space="preserve">). The abstracts will be edited (if necessary) to improve clarity and to conform to the publication guidelines. </w:t>
      </w:r>
    </w:p>
    <w:p w14:paraId="36915293" w14:textId="77777777" w:rsidR="00950D0A" w:rsidRDefault="00A260BC">
      <w:pPr>
        <w:spacing w:after="100" w:line="259" w:lineRule="auto"/>
        <w:ind w:left="461" w:right="0" w:firstLine="0"/>
        <w:jc w:val="left"/>
      </w:pPr>
      <w:r>
        <w:lastRenderedPageBreak/>
        <w:t xml:space="preserve"> </w:t>
      </w:r>
    </w:p>
    <w:p w14:paraId="0019AEB1" w14:textId="77777777" w:rsidR="00950D0A" w:rsidRDefault="00A260BC">
      <w:pPr>
        <w:spacing w:after="125" w:line="259" w:lineRule="auto"/>
        <w:ind w:left="95" w:right="0" w:hanging="10"/>
        <w:jc w:val="left"/>
      </w:pPr>
      <w:r>
        <w:rPr>
          <w:b/>
        </w:rPr>
        <w:t>Guideline for submission of papers</w:t>
      </w:r>
      <w:r>
        <w:t xml:space="preserve"> </w:t>
      </w:r>
    </w:p>
    <w:p w14:paraId="744F753E" w14:textId="77777777" w:rsidR="00950D0A" w:rsidRDefault="00A260BC">
      <w:pPr>
        <w:numPr>
          <w:ilvl w:val="0"/>
          <w:numId w:val="1"/>
        </w:numPr>
        <w:spacing w:after="5" w:line="346" w:lineRule="auto"/>
        <w:ind w:right="59" w:hanging="361"/>
      </w:pPr>
      <w:r>
        <w:rPr>
          <w:b/>
        </w:rPr>
        <w:t xml:space="preserve">Abstract with the Extended Abstracts (in the prescribed format – download from the home page) To be </w:t>
      </w:r>
      <w:r>
        <w:rPr>
          <w:b/>
        </w:rPr>
        <w:t>submitted by all the authors.</w:t>
      </w:r>
      <w:r>
        <w:t xml:space="preserve"> </w:t>
      </w:r>
    </w:p>
    <w:p w14:paraId="55122969" w14:textId="6E2EC5C6" w:rsidR="00AD3543" w:rsidRDefault="00A260BC" w:rsidP="00AD3543">
      <w:pPr>
        <w:pStyle w:val="ListParagraph"/>
        <w:numPr>
          <w:ilvl w:val="0"/>
          <w:numId w:val="2"/>
        </w:numPr>
        <w:ind w:right="307"/>
      </w:pPr>
      <w:r>
        <w:t xml:space="preserve">Abstract: Maximum 300 words </w:t>
      </w:r>
    </w:p>
    <w:p w14:paraId="0078A1D9" w14:textId="50110377" w:rsidR="00AD3543" w:rsidRDefault="00A260BC" w:rsidP="00AD3543">
      <w:pPr>
        <w:pStyle w:val="ListParagraph"/>
        <w:numPr>
          <w:ilvl w:val="0"/>
          <w:numId w:val="2"/>
        </w:numPr>
        <w:ind w:right="307"/>
      </w:pPr>
      <w:r>
        <w:t>Full paper should be of 2,000 words, excluding references</w:t>
      </w:r>
    </w:p>
    <w:p w14:paraId="2751CD87" w14:textId="12024794" w:rsidR="00950D0A" w:rsidRDefault="00A260BC" w:rsidP="00AD3543">
      <w:pPr>
        <w:pStyle w:val="ListParagraph"/>
        <w:numPr>
          <w:ilvl w:val="0"/>
          <w:numId w:val="2"/>
        </w:numPr>
        <w:ind w:right="307"/>
      </w:pPr>
      <w:r>
        <w:t xml:space="preserve">Keywords: Maximum 5 </w:t>
      </w:r>
    </w:p>
    <w:p w14:paraId="08467ADB" w14:textId="77777777" w:rsidR="00950D0A" w:rsidRDefault="00A260BC">
      <w:pPr>
        <w:spacing w:after="100" w:line="259" w:lineRule="auto"/>
        <w:ind w:left="100" w:right="0" w:firstLine="0"/>
        <w:jc w:val="left"/>
      </w:pPr>
      <w:r>
        <w:t xml:space="preserve"> </w:t>
      </w:r>
    </w:p>
    <w:p w14:paraId="12E3C9A0" w14:textId="64CF5ECA" w:rsidR="00950D0A" w:rsidRPr="00A260BC" w:rsidRDefault="00A260BC">
      <w:pPr>
        <w:spacing w:after="5" w:line="259" w:lineRule="auto"/>
        <w:ind w:left="210" w:right="0" w:hanging="10"/>
        <w:jc w:val="left"/>
        <w:rPr>
          <w:b/>
        </w:rPr>
      </w:pPr>
      <w:r>
        <w:rPr>
          <w:b/>
        </w:rPr>
        <w:t xml:space="preserve">The deadline for submission of Abstracts with the Extended Abstracts is the </w:t>
      </w:r>
      <w:bookmarkStart w:id="0" w:name="_GoBack"/>
      <w:bookmarkEnd w:id="0"/>
      <w:r w:rsidRPr="00A260BC">
        <w:rPr>
          <w:b/>
        </w:rPr>
        <w:t>10</w:t>
      </w:r>
      <w:r w:rsidRPr="00A260BC">
        <w:rPr>
          <w:b/>
          <w:vertAlign w:val="superscript"/>
        </w:rPr>
        <w:t>th</w:t>
      </w:r>
      <w:r>
        <w:rPr>
          <w:b/>
        </w:rPr>
        <w:t xml:space="preserve"> </w:t>
      </w:r>
      <w:r w:rsidRPr="00A260BC">
        <w:rPr>
          <w:b/>
        </w:rPr>
        <w:t>of September 2025</w:t>
      </w:r>
    </w:p>
    <w:sectPr w:rsidR="00950D0A" w:rsidRPr="00A260BC">
      <w:pgSz w:w="12240" w:h="15840"/>
      <w:pgMar w:top="657" w:right="1319" w:bottom="4385" w:left="1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4A02"/>
    <w:multiLevelType w:val="hybridMultilevel"/>
    <w:tmpl w:val="EFF2AD86"/>
    <w:lvl w:ilvl="0" w:tplc="92BA5152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6316E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EB49E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843B2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E92AA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8BDAC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A709E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434FC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4EEEA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264B80"/>
    <w:multiLevelType w:val="hybridMultilevel"/>
    <w:tmpl w:val="6C0C7A98"/>
    <w:lvl w:ilvl="0" w:tplc="04090005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0A"/>
    <w:rsid w:val="00236233"/>
    <w:rsid w:val="00687360"/>
    <w:rsid w:val="00712D89"/>
    <w:rsid w:val="00886B67"/>
    <w:rsid w:val="00950D0A"/>
    <w:rsid w:val="00A260BC"/>
    <w:rsid w:val="00AD3543"/>
    <w:rsid w:val="00B444DE"/>
    <w:rsid w:val="00BF3FD8"/>
    <w:rsid w:val="00C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E627C"/>
  <w15:docId w15:val="{9F63A77A-E613-4A9F-991D-F5263DC4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356" w:lineRule="auto"/>
      <w:ind w:left="471" w:right="72" w:hanging="37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331</Words>
  <Characters>1934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Udari  Rathnathunga</dc:creator>
  <cp:keywords/>
  <cp:lastModifiedBy>PC</cp:lastModifiedBy>
  <cp:revision>9</cp:revision>
  <dcterms:created xsi:type="dcterms:W3CDTF">2025-06-19T06:22:00Z</dcterms:created>
  <dcterms:modified xsi:type="dcterms:W3CDTF">2025-06-23T02:30:00Z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7b45532b-f9d9-4225-9a09-89ad5866849d</vt:lpwstr>
  </property>
</Properties>
</file>